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5A" w:rsidRDefault="004F7F60">
      <w:r>
        <w:t>Вакантные места в МКДОУ д/с «Аленушка»</w:t>
      </w:r>
    </w:p>
    <w:p w:rsidR="004F7F60" w:rsidRDefault="004F7F60">
      <w:r>
        <w:t>На 01.11.2024</w:t>
      </w:r>
    </w:p>
    <w:p w:rsidR="004F7F60" w:rsidRDefault="004F7F60">
      <w:r>
        <w:t>Старшая группа – 3</w:t>
      </w:r>
    </w:p>
    <w:p w:rsidR="004F7F60" w:rsidRDefault="004F7F60">
      <w:r>
        <w:t>Младшая группа - 15</w:t>
      </w:r>
      <w:bookmarkStart w:id="0" w:name="_GoBack"/>
      <w:bookmarkEnd w:id="0"/>
    </w:p>
    <w:sectPr w:rsidR="004F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60"/>
    <w:rsid w:val="004F7F60"/>
    <w:rsid w:val="00A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835D"/>
  <w15:chartTrackingRefBased/>
  <w15:docId w15:val="{F5EF083A-3B7C-4A52-AA15-C94CBFED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2024-11-13T07:00:00Z</dcterms:created>
  <dcterms:modified xsi:type="dcterms:W3CDTF">2024-11-13T07:01:00Z</dcterms:modified>
</cp:coreProperties>
</file>